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541" w:rsidRDefault="004F0541" w:rsidP="004F0541">
      <w:pPr>
        <w:rPr>
          <w:b/>
          <w:color w:val="FF0000"/>
          <w:sz w:val="30"/>
          <w:szCs w:val="30"/>
        </w:rPr>
      </w:pPr>
      <w:r>
        <w:rPr>
          <w:b/>
          <w:color w:val="FF0000"/>
          <w:sz w:val="30"/>
          <w:szCs w:val="30"/>
        </w:rPr>
        <w:t>Джип-тур: Парк Алтын-Емель (4 дня + авиа)</w:t>
      </w:r>
    </w:p>
    <w:p w:rsidR="004F0541" w:rsidRDefault="004F0541" w:rsidP="004F0541">
      <w:pPr>
        <w:widowControl/>
        <w:suppressAutoHyphens w:val="0"/>
        <w:autoSpaceDE/>
        <w:rPr>
          <w:sz w:val="24"/>
          <w:szCs w:val="24"/>
          <w:lang w:eastAsia="ru-RU"/>
        </w:rPr>
      </w:pPr>
    </w:p>
    <w:p w:rsidR="004F0541" w:rsidRPr="00A543FB" w:rsidRDefault="004F0541" w:rsidP="004F0541">
      <w:r w:rsidRPr="00A543FB">
        <w:rPr>
          <w:b/>
          <w:bCs/>
        </w:rPr>
        <w:t>Даты выезда: 23.02.17, 26.03.17, 28.04.17, 25.05.17, 23.06.17, 29.07.17, 30.08.17, 26.09.17, 30.10.17, 16.11.17, 14.12.17.</w:t>
      </w:r>
    </w:p>
    <w:p w:rsidR="004F0541" w:rsidRPr="00A543FB" w:rsidRDefault="004F0541" w:rsidP="004F0541">
      <w:pPr>
        <w:pStyle w:val="a5"/>
        <w:rPr>
          <w:sz w:val="20"/>
          <w:szCs w:val="20"/>
        </w:rPr>
      </w:pPr>
      <w:r w:rsidRPr="00A543FB">
        <w:rPr>
          <w:rStyle w:val="aa"/>
          <w:color w:val="FF0000"/>
          <w:sz w:val="20"/>
          <w:szCs w:val="20"/>
        </w:rPr>
        <w:t>Внимание! На сайте указана дата начала тура в Алматы.</w:t>
      </w:r>
      <w:r w:rsidRPr="00A543FB">
        <w:rPr>
          <w:b/>
          <w:bCs/>
          <w:color w:val="FF0000"/>
          <w:sz w:val="20"/>
          <w:szCs w:val="20"/>
        </w:rPr>
        <w:br/>
      </w:r>
      <w:r w:rsidRPr="00A543FB">
        <w:rPr>
          <w:rStyle w:val="aa"/>
          <w:color w:val="FF0000"/>
          <w:sz w:val="20"/>
          <w:szCs w:val="20"/>
        </w:rPr>
        <w:t>(местное время МСК+3)</w:t>
      </w:r>
    </w:p>
    <w:tbl>
      <w:tblPr>
        <w:tblW w:w="0" w:type="auto"/>
        <w:tblCellSpacing w:w="15" w:type="dxa"/>
        <w:tblBorders>
          <w:top w:val="single" w:sz="4" w:space="0" w:color="FF7425"/>
          <w:left w:val="single" w:sz="4" w:space="0" w:color="FF7425"/>
          <w:bottom w:val="single" w:sz="4" w:space="0" w:color="FF7425"/>
          <w:right w:val="single" w:sz="4" w:space="0" w:color="FF7425"/>
        </w:tblBorders>
        <w:tblCellMar>
          <w:top w:w="15" w:type="dxa"/>
          <w:left w:w="15" w:type="dxa"/>
          <w:bottom w:w="15" w:type="dxa"/>
          <w:right w:w="15" w:type="dxa"/>
        </w:tblCellMar>
        <w:tblLook w:val="04A0"/>
      </w:tblPr>
      <w:tblGrid>
        <w:gridCol w:w="551"/>
        <w:gridCol w:w="8924"/>
      </w:tblGrid>
      <w:tr w:rsidR="004F0541" w:rsidRPr="00A543FB" w:rsidTr="00A543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541" w:rsidRPr="00A543FB" w:rsidRDefault="004F0541" w:rsidP="002B233A">
            <w:pPr>
              <w:pStyle w:val="a5"/>
              <w:rPr>
                <w:sz w:val="20"/>
                <w:szCs w:val="20"/>
              </w:rPr>
            </w:pPr>
            <w:r w:rsidRPr="00A543FB">
              <w:rPr>
                <w:rStyle w:val="aa"/>
                <w:sz w:val="20"/>
                <w:szCs w:val="20"/>
              </w:rPr>
              <w:t>1 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4F0541" w:rsidRPr="00A543FB" w:rsidRDefault="004F0541" w:rsidP="002B233A">
            <w:pPr>
              <w:pStyle w:val="a5"/>
              <w:jc w:val="both"/>
              <w:rPr>
                <w:sz w:val="20"/>
                <w:szCs w:val="20"/>
              </w:rPr>
            </w:pPr>
            <w:r w:rsidRPr="00A543FB">
              <w:rPr>
                <w:rStyle w:val="aa"/>
                <w:sz w:val="20"/>
                <w:szCs w:val="20"/>
              </w:rPr>
              <w:t xml:space="preserve">Выезд из Алматы. </w:t>
            </w:r>
            <w:r w:rsidRPr="00A543FB">
              <w:rPr>
                <w:b/>
                <w:bCs/>
                <w:sz w:val="20"/>
                <w:szCs w:val="20"/>
              </w:rPr>
              <w:br/>
            </w:r>
            <w:r w:rsidRPr="00A543FB">
              <w:rPr>
                <w:rStyle w:val="aa"/>
                <w:sz w:val="20"/>
                <w:szCs w:val="20"/>
              </w:rPr>
              <w:t>Прибытие в национальный парк "Алтын Емель". Экскурсия к петроглифам "Кызылауыз". </w:t>
            </w:r>
            <w:r w:rsidRPr="00A543FB">
              <w:rPr>
                <w:sz w:val="20"/>
                <w:szCs w:val="20"/>
              </w:rPr>
              <w:br/>
              <w:t xml:space="preserve">Петроглифы «Кызылауыз» находятся в ущелье Тайгак. </w:t>
            </w:r>
            <w:proofErr w:type="gramStart"/>
            <w:r w:rsidRPr="00A543FB">
              <w:rPr>
                <w:sz w:val="20"/>
                <w:szCs w:val="20"/>
              </w:rPr>
              <w:t>Очень интересны находки 27 буддийских надписей в этом ущелье, основной смысл которых сводится к универсальной охранительно-магической молитвенной формуле - «Om mani padme hum», а также изображения родовых знаков, рисунки горных козлов и баранов, панорама коллективной охоты, изображения музыкальных инструментов и картина праздника с многочисленными действующими лицами.</w:t>
            </w:r>
            <w:proofErr w:type="gramEnd"/>
            <w:r w:rsidRPr="00A543FB">
              <w:rPr>
                <w:sz w:val="20"/>
                <w:szCs w:val="20"/>
              </w:rPr>
              <w:t xml:space="preserve"> Основное скопление петроглифов сосредоточено в 4 </w:t>
            </w:r>
            <w:proofErr w:type="gramStart"/>
            <w:r w:rsidRPr="00A543FB">
              <w:rPr>
                <w:sz w:val="20"/>
                <w:szCs w:val="20"/>
              </w:rPr>
              <w:t>ущельях</w:t>
            </w:r>
            <w:proofErr w:type="gramEnd"/>
            <w:r w:rsidRPr="00A543FB">
              <w:rPr>
                <w:sz w:val="20"/>
                <w:szCs w:val="20"/>
              </w:rPr>
              <w:t>: Кара-Еспе, Теректы, Тайгак и частично Кзылауыз. Большое число древних и более поздних рисунков на сопке в ущелье Кара-Еспе говорит о том, что эта сопка была святилищем для многих племен в течении нескольких тысячелетий.  </w:t>
            </w:r>
            <w:r w:rsidRPr="00A543FB">
              <w:rPr>
                <w:sz w:val="20"/>
                <w:szCs w:val="20"/>
              </w:rPr>
              <w:br/>
            </w:r>
            <w:r w:rsidRPr="00A543FB">
              <w:rPr>
                <w:rStyle w:val="aa"/>
                <w:sz w:val="20"/>
                <w:szCs w:val="20"/>
              </w:rPr>
              <w:t>Экскурсия к курганам "Бесшатыр".  </w:t>
            </w:r>
            <w:r w:rsidRPr="00A543FB">
              <w:rPr>
                <w:sz w:val="20"/>
                <w:szCs w:val="20"/>
              </w:rPr>
              <w:br/>
              <w:t xml:space="preserve">Самым крупным памятником раннего железного века являются царские усыпальницы Бесшатыр, расположенные под горами Шолак и состоящие из более 30 больших, средних и малых курганов. Самый большой курган достигал в </w:t>
            </w:r>
            <w:proofErr w:type="gramStart"/>
            <w:r w:rsidRPr="00A543FB">
              <w:rPr>
                <w:sz w:val="20"/>
                <w:szCs w:val="20"/>
              </w:rPr>
              <w:t>диаметре</w:t>
            </w:r>
            <w:proofErr w:type="gramEnd"/>
            <w:r w:rsidRPr="00A543FB">
              <w:rPr>
                <w:sz w:val="20"/>
                <w:szCs w:val="20"/>
              </w:rPr>
              <w:t xml:space="preserve"> 104 метра и в высоту 18 метров. В больших курганах хоронили знатных вождей, царей и правителей, для прославленных воинов, глав родов и знати сооружались средние курганы, в малых курганах были погребены простые воины. В больших курганах сооружались в виде сруба усыпальницы из Тянь-Шанской ели, которую волоком привозили с гор Заилийского Алатау, существовала целая сеть подземных ходов - туннелей, сами курганы ограждались поминальными оградками в виде спирали и менгирами - вертикальными глыбами камня, на которых часто наносились изображения. </w:t>
            </w:r>
            <w:r w:rsidRPr="00A543FB">
              <w:rPr>
                <w:sz w:val="20"/>
                <w:szCs w:val="20"/>
              </w:rPr>
              <w:br/>
            </w:r>
            <w:r w:rsidRPr="00A543FB">
              <w:rPr>
                <w:rStyle w:val="aa"/>
                <w:sz w:val="20"/>
                <w:szCs w:val="20"/>
              </w:rPr>
              <w:t>Обед у 300-летней ивы и переезд к Поющему бархану. </w:t>
            </w:r>
            <w:r w:rsidRPr="00A543FB">
              <w:rPr>
                <w:b/>
                <w:bCs/>
                <w:sz w:val="20"/>
                <w:szCs w:val="20"/>
              </w:rPr>
              <w:br/>
            </w:r>
            <w:r w:rsidRPr="00A543FB">
              <w:rPr>
                <w:sz w:val="20"/>
                <w:szCs w:val="20"/>
              </w:rPr>
              <w:t>Поющий бархан возник на открытой каменистой равнине между горами Большой и Малый Калкан. Площадь бархана составляет 240 га, он состоит из двух барханов: южного, высотой 150 м и северного около 100 м. Абсолютные высоты гребней барханов достигают 600-650 м. Особенное впечатление производит большой южный бархан, представляющий гору чистого кристаллического песка без единой травинки, с крутыми склонами, по которым нельзя взобраться вверх. История происхождения барханов связана с ветром - здесь часто дуют сильные ветра. В течении столетий западные и восточные ветра, дующие вдоль гор Калканы и реки</w:t>
            </w:r>
            <w:proofErr w:type="gramStart"/>
            <w:r w:rsidRPr="00A543FB">
              <w:rPr>
                <w:sz w:val="20"/>
                <w:szCs w:val="20"/>
              </w:rPr>
              <w:t xml:space="preserve"> И</w:t>
            </w:r>
            <w:proofErr w:type="gramEnd"/>
            <w:r w:rsidRPr="00A543FB">
              <w:rPr>
                <w:sz w:val="20"/>
                <w:szCs w:val="20"/>
              </w:rPr>
              <w:t xml:space="preserve">ли, приносили с собой массы песка и сталкивались на стыке гор Большой и Малый Калкан, т.е. здесь образовалась «роза ветров». Песчинки оседали в </w:t>
            </w:r>
            <w:proofErr w:type="gramStart"/>
            <w:r w:rsidRPr="00A543FB">
              <w:rPr>
                <w:sz w:val="20"/>
                <w:szCs w:val="20"/>
              </w:rPr>
              <w:t>этом</w:t>
            </w:r>
            <w:proofErr w:type="gramEnd"/>
            <w:r w:rsidRPr="00A543FB">
              <w:rPr>
                <w:sz w:val="20"/>
                <w:szCs w:val="20"/>
              </w:rPr>
              <w:t xml:space="preserve"> месте и спустя столетия здесь образовалась огромная песчаная гора. Сильный ветер и движение песка на склонах вызывает внутри барханов гул, похожий на звук двигателя реактивного самолета. При обычном ветре верхушка бархана как бы дымится от песчаной поземки. Любопытно, что бархан не кочует по равнине, несмотря на зыбкость песка и сильные ветры, а остается на месте вот уже несколько тысячелетий. Сейчас Поющий бархан путем народного голосования внесен в список «7 чудес Казахстана» и имеет официальный статус государственного памятника природы республиканского значения.  </w:t>
            </w:r>
            <w:r w:rsidRPr="00A543FB">
              <w:rPr>
                <w:sz w:val="20"/>
                <w:szCs w:val="20"/>
              </w:rPr>
              <w:br/>
            </w:r>
            <w:r w:rsidRPr="00A543FB">
              <w:rPr>
                <w:rStyle w:val="aa"/>
                <w:sz w:val="20"/>
                <w:szCs w:val="20"/>
              </w:rPr>
              <w:t>Переезд к берегу реки</w:t>
            </w:r>
            <w:proofErr w:type="gramStart"/>
            <w:r w:rsidRPr="00A543FB">
              <w:rPr>
                <w:rStyle w:val="aa"/>
                <w:sz w:val="20"/>
                <w:szCs w:val="20"/>
              </w:rPr>
              <w:t xml:space="preserve"> И</w:t>
            </w:r>
            <w:proofErr w:type="gramEnd"/>
            <w:r w:rsidRPr="00A543FB">
              <w:rPr>
                <w:rStyle w:val="aa"/>
                <w:sz w:val="20"/>
                <w:szCs w:val="20"/>
              </w:rPr>
              <w:t>ли, разбивка лагеря, ужин, ночь в платочном лагере. </w:t>
            </w:r>
          </w:p>
        </w:tc>
      </w:tr>
      <w:tr w:rsidR="004F0541" w:rsidRPr="00A543FB" w:rsidTr="00A543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541" w:rsidRPr="00A543FB" w:rsidRDefault="004F0541" w:rsidP="002B233A">
            <w:pPr>
              <w:pStyle w:val="a5"/>
              <w:rPr>
                <w:sz w:val="20"/>
                <w:szCs w:val="20"/>
              </w:rPr>
            </w:pPr>
            <w:r w:rsidRPr="00A543FB">
              <w:rPr>
                <w:rStyle w:val="aa"/>
                <w:sz w:val="20"/>
                <w:szCs w:val="20"/>
              </w:rPr>
              <w:t>2 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4F0541" w:rsidRPr="00A543FB" w:rsidRDefault="004F0541" w:rsidP="002B233A">
            <w:pPr>
              <w:pStyle w:val="a5"/>
              <w:jc w:val="both"/>
              <w:rPr>
                <w:sz w:val="20"/>
                <w:szCs w:val="20"/>
              </w:rPr>
            </w:pPr>
            <w:r w:rsidRPr="00A543FB">
              <w:rPr>
                <w:rStyle w:val="aa"/>
                <w:sz w:val="20"/>
                <w:szCs w:val="20"/>
              </w:rPr>
              <w:t>Завтрак, сбор лагеря и выезд к горам Катутау. </w:t>
            </w:r>
            <w:r w:rsidRPr="00A543FB">
              <w:rPr>
                <w:sz w:val="20"/>
                <w:szCs w:val="20"/>
              </w:rPr>
              <w:br/>
              <w:t xml:space="preserve">Название гор происходит от монгольского наречия, как такового дословного перевода нет, но за многие годы местное население охарактеризовало эту местность как «суровые горы». Горы действительно суровые, это подтверждают геологические </w:t>
            </w:r>
            <w:proofErr w:type="gramStart"/>
            <w:r w:rsidRPr="00A543FB">
              <w:rPr>
                <w:sz w:val="20"/>
                <w:szCs w:val="20"/>
              </w:rPr>
              <w:t>исследования</w:t>
            </w:r>
            <w:proofErr w:type="gramEnd"/>
            <w:r w:rsidRPr="00A543FB">
              <w:rPr>
                <w:sz w:val="20"/>
                <w:szCs w:val="20"/>
              </w:rPr>
              <w:t xml:space="preserve"> результаты которых говорят о том, что горы эти, целиком вулканического происхождения. В древние, незапамятные времена в этих местах находились вулканы, не уступающие по размерам таким вулканам как Везувий и Этна в Европе, Авачинский на Камчатке. Подтверждением вулканической </w:t>
            </w:r>
            <w:proofErr w:type="gramStart"/>
            <w:r w:rsidRPr="00A543FB">
              <w:rPr>
                <w:sz w:val="20"/>
                <w:szCs w:val="20"/>
              </w:rPr>
              <w:t>деятельности стали находки остатков грязевых вулканов</w:t>
            </w:r>
            <w:proofErr w:type="gramEnd"/>
            <w:r w:rsidRPr="00A543FB">
              <w:rPr>
                <w:sz w:val="20"/>
                <w:szCs w:val="20"/>
              </w:rPr>
              <w:t xml:space="preserve"> в прилегающей к горам местности. У подножья вулканов располагался огромный доисторический водоем. Проявления потухшей к этому времени вулканической деятельности постепенно покрылись донными осадками, смываемых с гор пород. Погребенными оказались и жерла вулканов. Прошли миллионы лет, водоем исчез, дно водоема постепенно стало </w:t>
            </w:r>
            <w:proofErr w:type="gramStart"/>
            <w:r w:rsidRPr="00A543FB">
              <w:rPr>
                <w:sz w:val="20"/>
                <w:szCs w:val="20"/>
              </w:rPr>
              <w:t>разрушатся</w:t>
            </w:r>
            <w:proofErr w:type="gramEnd"/>
            <w:r w:rsidRPr="00A543FB">
              <w:rPr>
                <w:sz w:val="20"/>
                <w:szCs w:val="20"/>
              </w:rPr>
              <w:t xml:space="preserve"> под воздействием ветра и воды. Обнажились погребенные вулканические жерла, потоки лавы, вулканический пепел и бомбы. Из всего этого природа создала причудливые сюрреалистические композиции и отдельные формы.  </w:t>
            </w:r>
            <w:r w:rsidRPr="00A543FB">
              <w:rPr>
                <w:sz w:val="20"/>
                <w:szCs w:val="20"/>
              </w:rPr>
              <w:br/>
            </w:r>
            <w:r w:rsidRPr="00A543FB">
              <w:rPr>
                <w:rStyle w:val="aa"/>
                <w:sz w:val="20"/>
                <w:szCs w:val="20"/>
              </w:rPr>
              <w:t xml:space="preserve">Обед (пикник) в </w:t>
            </w:r>
            <w:proofErr w:type="gramStart"/>
            <w:r w:rsidRPr="00A543FB">
              <w:rPr>
                <w:rStyle w:val="aa"/>
                <w:sz w:val="20"/>
                <w:szCs w:val="20"/>
              </w:rPr>
              <w:t>горах</w:t>
            </w:r>
            <w:proofErr w:type="gramEnd"/>
            <w:r w:rsidRPr="00A543FB">
              <w:rPr>
                <w:rStyle w:val="aa"/>
                <w:sz w:val="20"/>
                <w:szCs w:val="20"/>
              </w:rPr>
              <w:t xml:space="preserve"> Катутау. Переезд в горы Актау.  </w:t>
            </w:r>
            <w:r w:rsidRPr="00A543FB">
              <w:rPr>
                <w:sz w:val="20"/>
                <w:szCs w:val="20"/>
              </w:rPr>
              <w:br/>
              <w:t xml:space="preserve">Горы Актау - самое живописное и уникальное по своим ландшафтам место в национальном парке. Это дно древнего моря, некогда заполнявшего Илийскую котловину. По мере исчезновения моря природа создала здесь красивейшие ущелья и каньоны из отвесных стен, сложенных разноцветными </w:t>
            </w:r>
            <w:r w:rsidRPr="00A543FB">
              <w:rPr>
                <w:sz w:val="20"/>
                <w:szCs w:val="20"/>
              </w:rPr>
              <w:lastRenderedPageBreak/>
              <w:t xml:space="preserve">слоями пород: от зеленых и красных в нижней части до пестрых и белых в верхней. Высота отложений достигает 1000 м, основные каньоны сосредоточены в </w:t>
            </w:r>
            <w:proofErr w:type="gramStart"/>
            <w:r w:rsidRPr="00A543FB">
              <w:rPr>
                <w:sz w:val="20"/>
                <w:szCs w:val="20"/>
              </w:rPr>
              <w:t>пределах</w:t>
            </w:r>
            <w:proofErr w:type="gramEnd"/>
            <w:r w:rsidRPr="00A543FB">
              <w:rPr>
                <w:sz w:val="20"/>
                <w:szCs w:val="20"/>
              </w:rPr>
              <w:t xml:space="preserve"> трех основных логов, вытянутых сверху - вниз на протяжении более 5 км. Общая площадь обнажения около 50 кв.км.  </w:t>
            </w:r>
            <w:r w:rsidRPr="00A543FB">
              <w:rPr>
                <w:sz w:val="20"/>
                <w:szCs w:val="20"/>
              </w:rPr>
              <w:br/>
              <w:t xml:space="preserve">Горы Актау - это одно из самых крупных палеонтологических местонахождений с отложениями кайнозойской эры, из которых четыре - это разновозрастные костеносные отложения, начиная с эоцена (около 50 млн. лет) до современности и одно - с отпечатками растений. </w:t>
            </w:r>
            <w:proofErr w:type="gramStart"/>
            <w:r w:rsidRPr="00A543FB">
              <w:rPr>
                <w:sz w:val="20"/>
                <w:szCs w:val="20"/>
              </w:rPr>
              <w:t>В результате раскопок были обнаружены многочисленные остатки древних животных, обитавших в разные геологические эпохи (поздний эоцен, верхний олигоцен, ранний миоцен, антропоген), как болотные носороги - бронтотерия, крокодилы, моллюски, черепахи, гигантский носорог, мастодонты, олени.</w:t>
            </w:r>
            <w:proofErr w:type="gramEnd"/>
            <w:r w:rsidRPr="00A543FB">
              <w:rPr>
                <w:sz w:val="20"/>
                <w:szCs w:val="20"/>
              </w:rPr>
              <w:t xml:space="preserve"> Полностью сохранивший скелет бронтотерия и три черепа были обнаружены в ходе совместных казахско - американских экспедиционных работ в 1995-97 гг. и являются первыми наиболее полными материалами, найденными в Казахстане. Судя по сохранившимся остаткам стволов, отпечаткам листьев основной растительностью здесь были ксерофильные леса.  </w:t>
            </w:r>
            <w:r w:rsidRPr="00A543FB">
              <w:rPr>
                <w:sz w:val="20"/>
                <w:szCs w:val="20"/>
              </w:rPr>
              <w:br/>
            </w:r>
            <w:r w:rsidRPr="00A543FB">
              <w:rPr>
                <w:rStyle w:val="aa"/>
                <w:sz w:val="20"/>
                <w:szCs w:val="20"/>
              </w:rPr>
              <w:t xml:space="preserve">Разбивка лагеря у подножия гор, ужин. Ночь в палаточном </w:t>
            </w:r>
            <w:proofErr w:type="gramStart"/>
            <w:r w:rsidRPr="00A543FB">
              <w:rPr>
                <w:rStyle w:val="aa"/>
                <w:sz w:val="20"/>
                <w:szCs w:val="20"/>
              </w:rPr>
              <w:t>лагере</w:t>
            </w:r>
            <w:proofErr w:type="gramEnd"/>
            <w:r w:rsidRPr="00A543FB">
              <w:rPr>
                <w:rStyle w:val="aa"/>
                <w:sz w:val="20"/>
                <w:szCs w:val="20"/>
              </w:rPr>
              <w:t>. </w:t>
            </w:r>
          </w:p>
        </w:tc>
      </w:tr>
      <w:tr w:rsidR="004F0541" w:rsidRPr="00A543FB" w:rsidTr="00A543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541" w:rsidRPr="00A543FB" w:rsidRDefault="004F0541" w:rsidP="002B233A">
            <w:pPr>
              <w:pStyle w:val="a5"/>
              <w:rPr>
                <w:sz w:val="20"/>
                <w:szCs w:val="20"/>
              </w:rPr>
            </w:pPr>
            <w:r w:rsidRPr="00A543FB">
              <w:rPr>
                <w:rStyle w:val="aa"/>
                <w:sz w:val="20"/>
                <w:szCs w:val="20"/>
              </w:rPr>
              <w:lastRenderedPageBreak/>
              <w:t>3 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4F0541" w:rsidRPr="00A543FB" w:rsidRDefault="004F0541" w:rsidP="002B233A">
            <w:pPr>
              <w:pStyle w:val="a5"/>
              <w:jc w:val="both"/>
              <w:rPr>
                <w:sz w:val="20"/>
                <w:szCs w:val="20"/>
              </w:rPr>
            </w:pPr>
            <w:r w:rsidRPr="00A543FB">
              <w:rPr>
                <w:rStyle w:val="aa"/>
                <w:sz w:val="20"/>
                <w:szCs w:val="20"/>
              </w:rPr>
              <w:t xml:space="preserve">Завтрак. </w:t>
            </w:r>
            <w:r w:rsidRPr="00A543FB">
              <w:rPr>
                <w:b/>
                <w:bCs/>
                <w:sz w:val="20"/>
                <w:szCs w:val="20"/>
              </w:rPr>
              <w:br/>
            </w:r>
            <w:r w:rsidRPr="00A543FB">
              <w:rPr>
                <w:rStyle w:val="aa"/>
                <w:sz w:val="20"/>
                <w:szCs w:val="20"/>
              </w:rPr>
              <w:t>Сбор лагеря и переезд к Ясеневой роще на реке Темерлик.</w:t>
            </w:r>
            <w:r w:rsidRPr="00A543FB">
              <w:rPr>
                <w:sz w:val="20"/>
                <w:szCs w:val="20"/>
              </w:rPr>
              <w:t xml:space="preserve"> </w:t>
            </w:r>
            <w:r w:rsidRPr="00A543FB">
              <w:rPr>
                <w:rStyle w:val="aa"/>
                <w:sz w:val="20"/>
                <w:szCs w:val="20"/>
              </w:rPr>
              <w:t>Экскурсия и пикник на природе. </w:t>
            </w:r>
            <w:r w:rsidRPr="00A543FB">
              <w:rPr>
                <w:sz w:val="20"/>
                <w:szCs w:val="20"/>
              </w:rPr>
              <w:br/>
              <w:t xml:space="preserve">В низовьях реки Чарын и ее притока Темирлик находится уникальное место, где произрастает реликтовый вид ясеня согдианского. В эту так называемую «Долину юрт», как гласит легенда, еще 5 миллионов лет назад каким-то ветром было занесено крылатое семя согдианского ясеня. Прошли миллионы лет, горы и климат изменились, </w:t>
            </w:r>
            <w:proofErr w:type="gramStart"/>
            <w:r w:rsidRPr="00A543FB">
              <w:rPr>
                <w:sz w:val="20"/>
                <w:szCs w:val="20"/>
              </w:rPr>
              <w:t>канула в историю древняя эпоха и вместе с ней исчезли</w:t>
            </w:r>
            <w:proofErr w:type="gramEnd"/>
            <w:r w:rsidRPr="00A543FB">
              <w:rPr>
                <w:sz w:val="20"/>
                <w:szCs w:val="20"/>
              </w:rPr>
              <w:t>  мамонты. Но ясень остался</w:t>
            </w:r>
            <w:proofErr w:type="gramStart"/>
            <w:r w:rsidRPr="00A543FB">
              <w:rPr>
                <w:sz w:val="20"/>
                <w:szCs w:val="20"/>
              </w:rPr>
              <w:t>… В</w:t>
            </w:r>
            <w:proofErr w:type="gramEnd"/>
            <w:r w:rsidRPr="00A543FB">
              <w:rPr>
                <w:sz w:val="20"/>
                <w:szCs w:val="20"/>
              </w:rPr>
              <w:t xml:space="preserve"> 1964 году ясеневой роще присвоен статус Памятника природы. В роще огорожены четыре дерева примерно одного возраста. Это своего рода музей под открытым небом. Ботаники считают, что этим деревьям более тысячи лет. </w:t>
            </w:r>
            <w:r w:rsidRPr="00A543FB">
              <w:rPr>
                <w:sz w:val="20"/>
                <w:szCs w:val="20"/>
              </w:rPr>
              <w:br/>
            </w:r>
            <w:r w:rsidRPr="00A543FB">
              <w:rPr>
                <w:rStyle w:val="aa"/>
                <w:sz w:val="20"/>
                <w:szCs w:val="20"/>
              </w:rPr>
              <w:t>Переезд к Чарынскому каньону. Экскурсия в "Долине Замков". </w:t>
            </w:r>
            <w:r w:rsidRPr="00A543FB">
              <w:rPr>
                <w:sz w:val="20"/>
                <w:szCs w:val="20"/>
              </w:rPr>
              <w:br/>
            </w:r>
            <w:r w:rsidRPr="00A543FB">
              <w:rPr>
                <w:rStyle w:val="aa"/>
                <w:sz w:val="20"/>
                <w:szCs w:val="20"/>
              </w:rPr>
              <w:t>Чарынский каньон</w:t>
            </w:r>
            <w:r w:rsidRPr="00A543FB">
              <w:rPr>
                <w:sz w:val="20"/>
                <w:szCs w:val="20"/>
              </w:rPr>
              <w:t xml:space="preserve"> это естественный природный комплекс, уникальный в </w:t>
            </w:r>
            <w:proofErr w:type="gramStart"/>
            <w:r w:rsidRPr="00A543FB">
              <w:rPr>
                <w:sz w:val="20"/>
                <w:szCs w:val="20"/>
              </w:rPr>
              <w:t>своем</w:t>
            </w:r>
            <w:proofErr w:type="gramEnd"/>
            <w:r w:rsidRPr="00A543FB">
              <w:rPr>
                <w:sz w:val="20"/>
                <w:szCs w:val="20"/>
              </w:rPr>
              <w:t xml:space="preserve"> роде не только в Казахстане, но и во всем мире. Он </w:t>
            </w:r>
            <w:proofErr w:type="gramStart"/>
            <w:r w:rsidRPr="00A543FB">
              <w:rPr>
                <w:sz w:val="20"/>
                <w:szCs w:val="20"/>
              </w:rPr>
              <w:t>образовался в эпоху палеогена и напоминает</w:t>
            </w:r>
            <w:proofErr w:type="gramEnd"/>
            <w:r w:rsidRPr="00A543FB">
              <w:rPr>
                <w:sz w:val="20"/>
                <w:szCs w:val="20"/>
              </w:rPr>
              <w:t xml:space="preserve"> Большой каньон Колорадо в Северной Америке, хотя и уступает ему в размерах. Высота отвесных склонов каньона достигает 150-300 м. Поражает чрезвычайная расчлененность рельефа: многочисленные балки и овраги образуют густую, беспорядочную сеть. Ветер и вода создали здесь красивейшую «Долину замков», где Вас все время окружают башни причудливой формы, сложенные из осадочных пород. Длина долины – более 2 км, ширина – 20–80 м. На протяжении миллионов лет природа создавала уникальную архитектуру, старательно и не спеша возводила величественные замки. Можно часами бродить мимо диковинных башен и столбов, поражаясь буйной фантазии природы.</w:t>
            </w:r>
            <w:r w:rsidRPr="00A543FB">
              <w:rPr>
                <w:sz w:val="20"/>
                <w:szCs w:val="20"/>
              </w:rPr>
              <w:br/>
            </w:r>
            <w:r w:rsidRPr="00A543FB">
              <w:rPr>
                <w:rStyle w:val="aa"/>
                <w:sz w:val="20"/>
                <w:szCs w:val="20"/>
              </w:rPr>
              <w:t xml:space="preserve">Разбивка лагеря, ужин. Ночь в палаточном </w:t>
            </w:r>
            <w:proofErr w:type="gramStart"/>
            <w:r w:rsidRPr="00A543FB">
              <w:rPr>
                <w:rStyle w:val="aa"/>
                <w:sz w:val="20"/>
                <w:szCs w:val="20"/>
              </w:rPr>
              <w:t>лагере</w:t>
            </w:r>
            <w:proofErr w:type="gramEnd"/>
            <w:r w:rsidRPr="00A543FB">
              <w:rPr>
                <w:rStyle w:val="aa"/>
                <w:sz w:val="20"/>
                <w:szCs w:val="20"/>
              </w:rPr>
              <w:t>. </w:t>
            </w:r>
          </w:p>
        </w:tc>
      </w:tr>
      <w:tr w:rsidR="004F0541" w:rsidRPr="00A543FB" w:rsidTr="00A543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541" w:rsidRPr="00A543FB" w:rsidRDefault="004F0541" w:rsidP="002B233A">
            <w:pPr>
              <w:pStyle w:val="a5"/>
              <w:rPr>
                <w:sz w:val="20"/>
                <w:szCs w:val="20"/>
              </w:rPr>
            </w:pPr>
            <w:r w:rsidRPr="00A543FB">
              <w:rPr>
                <w:rStyle w:val="aa"/>
                <w:sz w:val="20"/>
                <w:szCs w:val="20"/>
              </w:rPr>
              <w:t>4 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4F0541" w:rsidRPr="00A543FB" w:rsidRDefault="004F0541" w:rsidP="002B233A">
            <w:pPr>
              <w:pStyle w:val="a5"/>
              <w:rPr>
                <w:sz w:val="20"/>
                <w:szCs w:val="20"/>
              </w:rPr>
            </w:pPr>
            <w:r w:rsidRPr="00A543FB">
              <w:rPr>
                <w:rStyle w:val="aa"/>
                <w:sz w:val="20"/>
                <w:szCs w:val="20"/>
              </w:rPr>
              <w:t xml:space="preserve">Завтрак. </w:t>
            </w:r>
            <w:r w:rsidRPr="00A543FB">
              <w:rPr>
                <w:b/>
                <w:bCs/>
                <w:sz w:val="20"/>
                <w:szCs w:val="20"/>
              </w:rPr>
              <w:br/>
            </w:r>
            <w:r w:rsidRPr="00A543FB">
              <w:rPr>
                <w:rStyle w:val="aa"/>
                <w:sz w:val="20"/>
                <w:szCs w:val="20"/>
              </w:rPr>
              <w:t>Прогулка по каньону,</w:t>
            </w:r>
            <w:r w:rsidRPr="00A543FB">
              <w:rPr>
                <w:sz w:val="20"/>
                <w:szCs w:val="20"/>
              </w:rPr>
              <w:t xml:space="preserve"> сборы лагеря и выезд в Алматы. </w:t>
            </w:r>
            <w:r w:rsidRPr="00A543FB">
              <w:rPr>
                <w:sz w:val="20"/>
                <w:szCs w:val="20"/>
              </w:rPr>
              <w:br/>
            </w:r>
            <w:r w:rsidRPr="00A543FB">
              <w:rPr>
                <w:rStyle w:val="aa"/>
                <w:sz w:val="20"/>
                <w:szCs w:val="20"/>
              </w:rPr>
              <w:t>Обед в кафе по дороге или пикник в долине царских курганов.</w:t>
            </w:r>
            <w:r w:rsidRPr="00A543FB">
              <w:rPr>
                <w:sz w:val="20"/>
                <w:szCs w:val="20"/>
              </w:rPr>
              <w:t xml:space="preserve"> </w:t>
            </w:r>
            <w:r w:rsidRPr="00A543FB">
              <w:rPr>
                <w:sz w:val="20"/>
                <w:szCs w:val="20"/>
              </w:rPr>
              <w:br/>
              <w:t>Прибытие в Алматы около 19:00 часов.</w:t>
            </w:r>
          </w:p>
        </w:tc>
      </w:tr>
    </w:tbl>
    <w:p w:rsidR="004F0541" w:rsidRPr="00A543FB" w:rsidRDefault="004F0541" w:rsidP="004F0541">
      <w:pPr>
        <w:pStyle w:val="magput"/>
      </w:pPr>
      <w:r w:rsidRPr="00A543FB">
        <w:rPr>
          <w:rStyle w:val="aa"/>
        </w:rPr>
        <w:t>Стоимость тура на 1 человека в долларах - 675 USD, при размере группы 2 человека.</w:t>
      </w:r>
      <w:r w:rsidRPr="00A543FB">
        <w:br/>
      </w:r>
      <w:r w:rsidRPr="00A543FB">
        <w:rPr>
          <w:rStyle w:val="magput2"/>
          <w:b/>
          <w:bCs/>
        </w:rPr>
        <w:t xml:space="preserve">Оплата в </w:t>
      </w:r>
      <w:proofErr w:type="gramStart"/>
      <w:r w:rsidRPr="00A543FB">
        <w:rPr>
          <w:rStyle w:val="magput2"/>
          <w:b/>
          <w:bCs/>
        </w:rPr>
        <w:t>рублях</w:t>
      </w:r>
      <w:proofErr w:type="gramEnd"/>
      <w:r w:rsidRPr="00A543FB">
        <w:rPr>
          <w:rStyle w:val="magput2"/>
          <w:b/>
          <w:bCs/>
        </w:rPr>
        <w:t xml:space="preserve"> по внутреннему курсу турфирмы на день оплаты.</w:t>
      </w:r>
    </w:p>
    <w:p w:rsidR="004F0541" w:rsidRPr="00A543FB" w:rsidRDefault="004F0541" w:rsidP="004F0541">
      <w:pPr>
        <w:pStyle w:val="a5"/>
        <w:rPr>
          <w:sz w:val="20"/>
          <w:szCs w:val="20"/>
        </w:rPr>
      </w:pPr>
      <w:proofErr w:type="gramStart"/>
      <w:r w:rsidRPr="00A543FB">
        <w:rPr>
          <w:rStyle w:val="aa"/>
          <w:sz w:val="20"/>
          <w:szCs w:val="20"/>
        </w:rPr>
        <w:t>В стоимость программы входит:</w:t>
      </w:r>
      <w:r w:rsidRPr="00A543FB">
        <w:rPr>
          <w:sz w:val="20"/>
          <w:szCs w:val="20"/>
        </w:rPr>
        <w:br/>
        <w:t>- переезды по программе на комфортабельном полноприводном автомобиле,</w:t>
      </w:r>
      <w:r w:rsidRPr="00A543FB">
        <w:rPr>
          <w:sz w:val="20"/>
          <w:szCs w:val="20"/>
        </w:rPr>
        <w:br/>
        <w:t>- экскурсии согласно программе,</w:t>
      </w:r>
      <w:r w:rsidRPr="00A543FB">
        <w:rPr>
          <w:sz w:val="20"/>
          <w:szCs w:val="20"/>
        </w:rPr>
        <w:br/>
        <w:t>- экологические сборы и входные платы по маршруту,</w:t>
      </w:r>
      <w:r w:rsidRPr="00A543FB">
        <w:rPr>
          <w:sz w:val="20"/>
          <w:szCs w:val="20"/>
        </w:rPr>
        <w:br/>
        <w:t>- питание: обед и ужин в День 1, завтрак, обед, ужин в Дни 2-3, завтрак и обед в День 4,</w:t>
      </w:r>
      <w:r w:rsidRPr="00A543FB">
        <w:rPr>
          <w:sz w:val="20"/>
          <w:szCs w:val="20"/>
        </w:rPr>
        <w:br/>
        <w:t>- бщее походное снаряжение (кемпинговая палатка, столы, стулья, посуда для приготовления пищи),</w:t>
      </w:r>
      <w:r w:rsidRPr="00A543FB">
        <w:rPr>
          <w:sz w:val="20"/>
          <w:szCs w:val="20"/>
        </w:rPr>
        <w:br/>
        <w:t>- слуги гида</w:t>
      </w:r>
      <w:proofErr w:type="gramEnd"/>
    </w:p>
    <w:p w:rsidR="004F0541" w:rsidRPr="00A543FB" w:rsidRDefault="004F0541" w:rsidP="004F0541">
      <w:pPr>
        <w:pStyle w:val="a5"/>
        <w:rPr>
          <w:sz w:val="20"/>
          <w:szCs w:val="20"/>
        </w:rPr>
      </w:pPr>
      <w:r w:rsidRPr="00A543FB">
        <w:rPr>
          <w:rStyle w:val="aa"/>
          <w:sz w:val="20"/>
          <w:szCs w:val="20"/>
        </w:rPr>
        <w:t>В стоимость тура не входит:</w:t>
      </w:r>
      <w:r w:rsidRPr="00A543FB">
        <w:rPr>
          <w:sz w:val="20"/>
          <w:szCs w:val="20"/>
        </w:rPr>
        <w:br/>
        <w:t>- проживание в Алматы до/после программы, если требуется,</w:t>
      </w:r>
      <w:r w:rsidRPr="00A543FB">
        <w:rPr>
          <w:sz w:val="20"/>
          <w:szCs w:val="20"/>
        </w:rPr>
        <w:br/>
        <w:t>- трансфер в/из аэропорта, если требуется,</w:t>
      </w:r>
      <w:r w:rsidRPr="00A543FB">
        <w:rPr>
          <w:sz w:val="20"/>
          <w:szCs w:val="20"/>
        </w:rPr>
        <w:br/>
        <w:t>- питание не указанное в программе и/или не включенное в стоимость программы</w:t>
      </w:r>
      <w:proofErr w:type="gramStart"/>
      <w:r w:rsidRPr="00A543FB">
        <w:rPr>
          <w:sz w:val="20"/>
          <w:szCs w:val="20"/>
        </w:rPr>
        <w:t xml:space="preserve"> ,</w:t>
      </w:r>
      <w:proofErr w:type="gramEnd"/>
      <w:r w:rsidRPr="00A543FB">
        <w:rPr>
          <w:sz w:val="20"/>
          <w:szCs w:val="20"/>
        </w:rPr>
        <w:br/>
        <w:t>- аренда личного походного снаряжения (палатка, спальник, каремат, личная посуда и т.д.),</w:t>
      </w:r>
      <w:r w:rsidRPr="00A543FB">
        <w:rPr>
          <w:sz w:val="20"/>
          <w:szCs w:val="20"/>
        </w:rPr>
        <w:br/>
        <w:t>- визовая поддержка и регистрация на территории Республики Казахстан, если требуется,</w:t>
      </w:r>
      <w:r w:rsidRPr="00A543FB">
        <w:rPr>
          <w:sz w:val="20"/>
          <w:szCs w:val="20"/>
        </w:rPr>
        <w:br/>
        <w:t>- личные расходы и прочие расходы, не указанные в программе,</w:t>
      </w:r>
      <w:r w:rsidRPr="00A543FB">
        <w:rPr>
          <w:sz w:val="20"/>
          <w:szCs w:val="20"/>
        </w:rPr>
        <w:br/>
      </w:r>
      <w:r w:rsidRPr="00A543FB">
        <w:rPr>
          <w:sz w:val="20"/>
          <w:szCs w:val="20"/>
        </w:rPr>
        <w:br/>
      </w:r>
      <w:r w:rsidRPr="00A543FB">
        <w:rPr>
          <w:rStyle w:val="aa"/>
          <w:sz w:val="20"/>
          <w:szCs w:val="20"/>
        </w:rPr>
        <w:t>Дополнительно оплачиваются:</w:t>
      </w:r>
      <w:r w:rsidRPr="00A543FB">
        <w:rPr>
          <w:sz w:val="20"/>
          <w:szCs w:val="20"/>
        </w:rPr>
        <w:t> авиабилеты Москва - Алматы - Москва, от 21 000 руб. (стоимость ориентировочная).</w:t>
      </w:r>
    </w:p>
    <w:p w:rsidR="004F0541" w:rsidRPr="00A543FB" w:rsidRDefault="004F0541" w:rsidP="004F0541">
      <w:pPr>
        <w:pStyle w:val="a5"/>
        <w:rPr>
          <w:sz w:val="20"/>
          <w:szCs w:val="20"/>
        </w:rPr>
      </w:pPr>
      <w:r w:rsidRPr="00A543FB">
        <w:rPr>
          <w:rStyle w:val="aa"/>
          <w:sz w:val="20"/>
          <w:szCs w:val="20"/>
        </w:rPr>
        <w:lastRenderedPageBreak/>
        <w:t>Рекомендации по одежде и снаряжению.</w:t>
      </w:r>
      <w:r w:rsidRPr="00A543FB">
        <w:rPr>
          <w:sz w:val="20"/>
          <w:szCs w:val="20"/>
        </w:rPr>
        <w:br/>
      </w:r>
      <w:proofErr w:type="gramStart"/>
      <w:r w:rsidRPr="00A543FB">
        <w:rPr>
          <w:sz w:val="20"/>
          <w:szCs w:val="20"/>
        </w:rPr>
        <w:t>С учетом того, что по вечерам и ночами может быть достаточно холодно, обязательно возьмите с собой:</w:t>
      </w:r>
      <w:r w:rsidRPr="00A543FB">
        <w:rPr>
          <w:sz w:val="20"/>
          <w:szCs w:val="20"/>
        </w:rPr>
        <w:br/>
        <w:t>- непромокаемую мембранную куртку/штормовку, штаны из материала гортекс,</w:t>
      </w:r>
      <w:r w:rsidRPr="00A543FB">
        <w:rPr>
          <w:sz w:val="20"/>
          <w:szCs w:val="20"/>
        </w:rPr>
        <w:br/>
        <w:t>- теплую флисовую кофту или куртку из материала полартек,</w:t>
      </w:r>
      <w:r w:rsidRPr="00A543FB">
        <w:rPr>
          <w:sz w:val="20"/>
          <w:szCs w:val="20"/>
        </w:rPr>
        <w:br/>
        <w:t>- ветрозащитную куртку,</w:t>
      </w:r>
      <w:r w:rsidRPr="00A543FB">
        <w:rPr>
          <w:sz w:val="20"/>
          <w:szCs w:val="20"/>
        </w:rPr>
        <w:br/>
        <w:t>- несколько комплектов нижнего белья, несколько пар носков, одни теплые носки,</w:t>
      </w:r>
      <w:r w:rsidRPr="00A543FB">
        <w:rPr>
          <w:sz w:val="20"/>
          <w:szCs w:val="20"/>
        </w:rPr>
        <w:br/>
        <w:t>- несколько футболок с коротким рукавом, шорты,</w:t>
      </w:r>
      <w:r w:rsidRPr="00A543FB">
        <w:rPr>
          <w:sz w:val="20"/>
          <w:szCs w:val="20"/>
        </w:rPr>
        <w:br/>
        <w:t>- хорошие трекинговые ботинки, сменную обувь для лагеря, лучше всего легкие</w:t>
      </w:r>
      <w:proofErr w:type="gramEnd"/>
      <w:r w:rsidRPr="00A543FB">
        <w:rPr>
          <w:sz w:val="20"/>
          <w:szCs w:val="20"/>
        </w:rPr>
        <w:t xml:space="preserve"> кроссовки,</w:t>
      </w:r>
      <w:r w:rsidRPr="00A543FB">
        <w:rPr>
          <w:sz w:val="20"/>
          <w:szCs w:val="20"/>
        </w:rPr>
        <w:br/>
        <w:t>- солнцезащитные очки и крем от загара,</w:t>
      </w:r>
      <w:r w:rsidRPr="00A543FB">
        <w:rPr>
          <w:sz w:val="20"/>
          <w:szCs w:val="20"/>
        </w:rPr>
        <w:br/>
        <w:t>- налобный фонарик, с регулировкой яркости и дальности луча, несколько комплектов батареек,</w:t>
      </w:r>
      <w:r w:rsidRPr="00A543FB">
        <w:rPr>
          <w:sz w:val="20"/>
          <w:szCs w:val="20"/>
        </w:rPr>
        <w:br/>
        <w:t>- термос на 1-1.5 литра, либо другую емкость для воды,</w:t>
      </w:r>
      <w:r w:rsidRPr="00A543FB">
        <w:rPr>
          <w:sz w:val="20"/>
          <w:szCs w:val="20"/>
        </w:rPr>
        <w:br/>
        <w:t>- предметы личной гигиены, личную аптечку (по хроническим заболеваниям обязательно),</w:t>
      </w:r>
      <w:r w:rsidRPr="00A543FB">
        <w:rPr>
          <w:sz w:val="20"/>
          <w:szCs w:val="20"/>
        </w:rPr>
        <w:br/>
        <w:t>- средство от клещей,</w:t>
      </w:r>
      <w:r w:rsidRPr="00A543FB">
        <w:rPr>
          <w:sz w:val="20"/>
          <w:szCs w:val="20"/>
        </w:rPr>
        <w:br/>
        <w:t>- палатку, спальник, каремат, посуду для личного пользования.</w:t>
      </w:r>
    </w:p>
    <w:p w:rsidR="004866EC" w:rsidRPr="00A543FB" w:rsidRDefault="004866EC" w:rsidP="004F0541"/>
    <w:sectPr w:rsidR="004866EC" w:rsidRPr="00A543FB" w:rsidSect="00D62921">
      <w:headerReference w:type="default" r:id="rId6"/>
      <w:pgSz w:w="11906" w:h="16838"/>
      <w:pgMar w:top="360" w:right="850" w:bottom="719"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B88" w:rsidRDefault="00117B88" w:rsidP="00D62921">
      <w:r>
        <w:separator/>
      </w:r>
    </w:p>
  </w:endnote>
  <w:endnote w:type="continuationSeparator" w:id="0">
    <w:p w:rsidR="00117B88" w:rsidRDefault="00117B88" w:rsidP="00D62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B88" w:rsidRDefault="00117B88" w:rsidP="00D62921">
      <w:r>
        <w:separator/>
      </w:r>
    </w:p>
  </w:footnote>
  <w:footnote w:type="continuationSeparator" w:id="0">
    <w:p w:rsidR="00117B88" w:rsidRDefault="00117B88" w:rsidP="00D62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921" w:rsidRPr="00BC48E4" w:rsidRDefault="00D62921" w:rsidP="00D62921">
    <w:pPr>
      <w:pStyle w:val="af1"/>
      <w:tabs>
        <w:tab w:val="left" w:pos="6493"/>
      </w:tabs>
      <w:ind w:left="1361"/>
      <w:rPr>
        <w:rFonts w:ascii="Century Gothic" w:hAnsi="Century Gothic" w:cs="Courier New"/>
        <w:b/>
        <w:shadow/>
        <w:color w:val="000080"/>
        <w:sz w:val="32"/>
        <w:szCs w:val="32"/>
        <w:lang w:val="ru-RU"/>
      </w:rPr>
    </w:pPr>
    <w:r>
      <w:rPr>
        <w:noProof/>
        <w:lang w:val="ru-RU" w:eastAsia="ru-RU"/>
      </w:rPr>
      <w:drawing>
        <wp:anchor distT="0" distB="0" distL="114300" distR="114300" simplePos="0" relativeHeight="251661312" behindDoc="0" locked="0" layoutInCell="1" allowOverlap="1">
          <wp:simplePos x="0" y="0"/>
          <wp:positionH relativeFrom="column">
            <wp:posOffset>-442595</wp:posOffset>
          </wp:positionH>
          <wp:positionV relativeFrom="paragraph">
            <wp:posOffset>36195</wp:posOffset>
          </wp:positionV>
          <wp:extent cx="1366520" cy="444500"/>
          <wp:effectExtent l="19050" t="0" r="5080" b="0"/>
          <wp:wrapSquare wrapText="bothSides"/>
          <wp:docPr id="2" name="Рисунок 7" descr="logo_1для черно_белой пе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logo_1для черно_белой печ"/>
                  <pic:cNvPicPr>
                    <a:picLocks noChangeAspect="1" noChangeArrowheads="1"/>
                  </pic:cNvPicPr>
                </pic:nvPicPr>
                <pic:blipFill>
                  <a:blip r:embed="rId1"/>
                  <a:srcRect/>
                  <a:stretch>
                    <a:fillRect/>
                  </a:stretch>
                </pic:blipFill>
                <pic:spPr bwMode="auto">
                  <a:xfrm>
                    <a:off x="0" y="0"/>
                    <a:ext cx="1366520" cy="444500"/>
                  </a:xfrm>
                  <a:prstGeom prst="rect">
                    <a:avLst/>
                  </a:prstGeom>
                  <a:noFill/>
                </pic:spPr>
              </pic:pic>
            </a:graphicData>
          </a:graphic>
        </wp:anchor>
      </w:drawing>
    </w:r>
    <w:r w:rsidRPr="00BC48E4">
      <w:rPr>
        <w:rFonts w:ascii="Tahoma" w:hAnsi="Tahoma" w:cs="Tahoma"/>
        <w:b/>
        <w:shadow/>
        <w:color w:val="000080"/>
        <w:sz w:val="32"/>
        <w:szCs w:val="32"/>
        <w:lang w:val="ru-RU"/>
      </w:rPr>
      <w:t xml:space="preserve">Туристическая </w:t>
    </w:r>
    <w:r>
      <w:rPr>
        <w:rFonts w:ascii="Tahoma" w:hAnsi="Tahoma" w:cs="Tahoma"/>
        <w:b/>
        <w:shadow/>
        <w:color w:val="000080"/>
        <w:sz w:val="32"/>
        <w:szCs w:val="32"/>
        <w:lang w:val="ru-RU"/>
      </w:rPr>
      <w:t xml:space="preserve">     </w:t>
    </w:r>
    <w:r w:rsidRPr="00BC48E4">
      <w:rPr>
        <w:rFonts w:ascii="Tahoma" w:hAnsi="Tahoma" w:cs="Tahoma"/>
        <w:b/>
        <w:shadow/>
        <w:color w:val="000080"/>
        <w:sz w:val="32"/>
        <w:szCs w:val="32"/>
        <w:lang w:val="ru-RU"/>
      </w:rPr>
      <w:t xml:space="preserve">компания </w:t>
    </w:r>
    <w:r>
      <w:rPr>
        <w:rFonts w:ascii="Tahoma" w:hAnsi="Tahoma" w:cs="Tahoma"/>
        <w:b/>
        <w:shadow/>
        <w:color w:val="000080"/>
        <w:sz w:val="32"/>
        <w:szCs w:val="32"/>
        <w:lang w:val="ru-RU"/>
      </w:rPr>
      <w:t xml:space="preserve">    </w:t>
    </w:r>
    <w:r w:rsidRPr="00BC48E4">
      <w:rPr>
        <w:rFonts w:ascii="Tahoma" w:hAnsi="Tahoma" w:cs="Tahoma"/>
        <w:b/>
        <w:shadow/>
        <w:color w:val="000080"/>
        <w:sz w:val="32"/>
        <w:szCs w:val="32"/>
        <w:lang w:val="ru-RU"/>
      </w:rPr>
      <w:t xml:space="preserve"> </w:t>
    </w:r>
    <w:r w:rsidR="002D1BCA" w:rsidRPr="002D1BCA">
      <w:rPr>
        <w:noProof/>
        <w:lang w:val="ru-RU" w:eastAsia="ru-RU"/>
      </w:rPr>
      <w:pict>
        <v:rect id="_x0000_s3073" style="position:absolute;left:0;text-align:left;margin-left:567pt;margin-top:119.4pt;width:1in;height:1in;z-index:251660288;mso-position-horizontal-relative:text;mso-position-vertical-relative:text"/>
      </w:pict>
    </w:r>
    <w:r w:rsidRPr="00BC48E4">
      <w:rPr>
        <w:rFonts w:ascii="Tahoma" w:hAnsi="Tahoma" w:cs="Tahoma"/>
        <w:b/>
        <w:shadow/>
        <w:color w:val="000080"/>
        <w:sz w:val="32"/>
        <w:szCs w:val="32"/>
        <w:lang w:val="en-US"/>
      </w:rPr>
      <w:t>SOLEANS</w:t>
    </w:r>
  </w:p>
  <w:p w:rsidR="00D62921" w:rsidRPr="0000040E" w:rsidRDefault="00D62921" w:rsidP="00D62921">
    <w:pPr>
      <w:pStyle w:val="1"/>
      <w:tabs>
        <w:tab w:val="left" w:pos="7694"/>
      </w:tabs>
      <w:spacing w:before="0" w:beforeAutospacing="0" w:after="0" w:afterAutospacing="0"/>
      <w:ind w:left="1361"/>
      <w:rPr>
        <w:rFonts w:ascii="Helvetica" w:hAnsi="Helvetica"/>
        <w:shadow/>
        <w:color w:val="000080"/>
        <w:sz w:val="20"/>
      </w:rPr>
    </w:pPr>
    <w:r w:rsidRPr="008065F5">
      <w:rPr>
        <w:shadow/>
        <w:color w:val="000080"/>
        <w:sz w:val="20"/>
      </w:rPr>
      <w:t>Москва</w:t>
    </w:r>
    <w:r w:rsidRPr="008065F5">
      <w:rPr>
        <w:rFonts w:ascii="Helvetica" w:hAnsi="Helvetica"/>
        <w:shadow/>
        <w:color w:val="000080"/>
        <w:sz w:val="20"/>
      </w:rPr>
      <w:t xml:space="preserve">, </w:t>
    </w:r>
    <w:proofErr w:type="gramStart"/>
    <w:r w:rsidRPr="008065F5">
      <w:rPr>
        <w:shadow/>
        <w:color w:val="000080"/>
        <w:sz w:val="20"/>
      </w:rPr>
      <w:t>м</w:t>
    </w:r>
    <w:proofErr w:type="gramEnd"/>
    <w:r w:rsidRPr="008065F5">
      <w:rPr>
        <w:shadow/>
        <w:color w:val="000080"/>
        <w:sz w:val="20"/>
      </w:rPr>
      <w:t xml:space="preserve"> </w:t>
    </w:r>
    <w:r>
      <w:rPr>
        <w:shadow/>
        <w:color w:val="000080"/>
        <w:sz w:val="20"/>
      </w:rPr>
      <w:t>Улица 1905 года</w:t>
    </w:r>
    <w:r w:rsidRPr="008065F5">
      <w:rPr>
        <w:shadow/>
        <w:color w:val="000080"/>
        <w:sz w:val="20"/>
      </w:rPr>
      <w:t>,</w:t>
    </w:r>
    <w:r>
      <w:rPr>
        <w:shadow/>
        <w:color w:val="000080"/>
        <w:sz w:val="20"/>
      </w:rPr>
      <w:t xml:space="preserve"> ул</w:t>
    </w:r>
    <w:r w:rsidRPr="008065F5">
      <w:rPr>
        <w:shadow/>
        <w:color w:val="000080"/>
        <w:sz w:val="20"/>
      </w:rPr>
      <w:t xml:space="preserve">. </w:t>
    </w:r>
    <w:r>
      <w:rPr>
        <w:shadow/>
        <w:color w:val="000080"/>
        <w:sz w:val="20"/>
      </w:rPr>
      <w:t>Анатолия</w:t>
    </w:r>
    <w:r w:rsidRPr="0000040E">
      <w:rPr>
        <w:shadow/>
        <w:color w:val="000080"/>
        <w:sz w:val="20"/>
      </w:rPr>
      <w:t xml:space="preserve"> </w:t>
    </w:r>
    <w:r>
      <w:rPr>
        <w:shadow/>
        <w:color w:val="000080"/>
        <w:sz w:val="20"/>
      </w:rPr>
      <w:t>Живова</w:t>
    </w:r>
    <w:r w:rsidRPr="0000040E">
      <w:rPr>
        <w:rFonts w:ascii="Helvetica" w:hAnsi="Helvetica"/>
        <w:shadow/>
        <w:color w:val="000080"/>
        <w:sz w:val="20"/>
      </w:rPr>
      <w:t xml:space="preserve"> </w:t>
    </w:r>
    <w:r>
      <w:rPr>
        <w:rFonts w:ascii="Helvetica" w:hAnsi="Helvetica"/>
        <w:shadow/>
        <w:color w:val="000080"/>
        <w:sz w:val="20"/>
      </w:rPr>
      <w:t>6</w:t>
    </w:r>
    <w:r w:rsidRPr="0000040E">
      <w:rPr>
        <w:shadow/>
        <w:color w:val="000080"/>
        <w:sz w:val="20"/>
      </w:rPr>
      <w:t>,</w:t>
    </w:r>
    <w:r w:rsidRPr="0000040E">
      <w:rPr>
        <w:rFonts w:ascii="Helvetica" w:hAnsi="Helvetica"/>
        <w:shadow/>
        <w:color w:val="000080"/>
        <w:sz w:val="20"/>
      </w:rPr>
      <w:t xml:space="preserve"> </w:t>
    </w:r>
    <w:r w:rsidRPr="0000040E">
      <w:rPr>
        <w:shadow/>
        <w:color w:val="000080"/>
        <w:sz w:val="20"/>
      </w:rPr>
      <w:t>тел</w:t>
    </w:r>
    <w:r w:rsidRPr="0000040E">
      <w:rPr>
        <w:rFonts w:ascii="Helvetica" w:hAnsi="Helvetica"/>
        <w:shadow/>
        <w:color w:val="000080"/>
        <w:sz w:val="20"/>
      </w:rPr>
      <w:t xml:space="preserve">. (495) 232 32 25 / </w:t>
    </w:r>
    <w:r>
      <w:rPr>
        <w:rFonts w:ascii="Helvetica" w:hAnsi="Helvetica"/>
        <w:shadow/>
        <w:color w:val="000080"/>
        <w:sz w:val="20"/>
      </w:rPr>
      <w:t>978</w:t>
    </w:r>
    <w:r w:rsidRPr="0000040E">
      <w:rPr>
        <w:rFonts w:ascii="Helvetica" w:hAnsi="Helvetica"/>
        <w:shadow/>
        <w:color w:val="000080"/>
        <w:sz w:val="20"/>
      </w:rPr>
      <w:t xml:space="preserve"> </w:t>
    </w:r>
    <w:r>
      <w:rPr>
        <w:rFonts w:ascii="Helvetica" w:hAnsi="Helvetica"/>
        <w:shadow/>
        <w:color w:val="000080"/>
        <w:sz w:val="20"/>
      </w:rPr>
      <w:t>15</w:t>
    </w:r>
    <w:r w:rsidRPr="0000040E">
      <w:rPr>
        <w:rFonts w:ascii="Helvetica" w:hAnsi="Helvetica"/>
        <w:shadow/>
        <w:color w:val="000080"/>
        <w:sz w:val="20"/>
      </w:rPr>
      <w:t xml:space="preserve"> </w:t>
    </w:r>
    <w:r>
      <w:rPr>
        <w:rFonts w:ascii="Helvetica" w:hAnsi="Helvetica"/>
        <w:shadow/>
        <w:color w:val="000080"/>
        <w:sz w:val="20"/>
      </w:rPr>
      <w:t>1</w:t>
    </w:r>
    <w:r w:rsidRPr="0000040E">
      <w:rPr>
        <w:rFonts w:ascii="Helvetica" w:hAnsi="Helvetica"/>
        <w:shadow/>
        <w:color w:val="000080"/>
        <w:sz w:val="20"/>
      </w:rPr>
      <w:t>7</w:t>
    </w:r>
  </w:p>
  <w:p w:rsidR="00D62921" w:rsidRPr="00F14BD9" w:rsidRDefault="00D62921" w:rsidP="00D62921">
    <w:pPr>
      <w:pStyle w:val="1"/>
      <w:tabs>
        <w:tab w:val="left" w:pos="7694"/>
      </w:tabs>
      <w:spacing w:before="0" w:beforeAutospacing="0" w:after="0" w:afterAutospacing="0"/>
      <w:ind w:left="1361"/>
    </w:pPr>
    <w:r w:rsidRPr="0000040E">
      <w:rPr>
        <w:shadow/>
        <w:color w:val="000080"/>
        <w:sz w:val="20"/>
      </w:rPr>
      <w:t xml:space="preserve"> </w:t>
    </w:r>
    <w:r w:rsidRPr="008065F5">
      <w:rPr>
        <w:shadow/>
        <w:color w:val="000080"/>
        <w:sz w:val="20"/>
      </w:rPr>
      <w:t>E</w:t>
    </w:r>
    <w:r w:rsidRPr="00F14BD9">
      <w:rPr>
        <w:shadow/>
        <w:color w:val="000080"/>
        <w:sz w:val="20"/>
      </w:rPr>
      <w:t xml:space="preserve"> – </w:t>
    </w:r>
    <w:r w:rsidRPr="008065F5">
      <w:rPr>
        <w:shadow/>
        <w:color w:val="000080"/>
        <w:sz w:val="20"/>
      </w:rPr>
      <w:t>mail</w:t>
    </w:r>
    <w:r w:rsidRPr="00F14BD9">
      <w:rPr>
        <w:shadow/>
        <w:color w:val="000080"/>
        <w:sz w:val="20"/>
      </w:rPr>
      <w:t xml:space="preserve">: </w:t>
    </w:r>
    <w:r w:rsidRPr="008065F5">
      <w:rPr>
        <w:shadow/>
        <w:color w:val="000080"/>
        <w:sz w:val="20"/>
      </w:rPr>
      <w:t>soleans</w:t>
    </w:r>
    <w:r w:rsidRPr="00F14BD9">
      <w:rPr>
        <w:shadow/>
        <w:color w:val="000080"/>
        <w:sz w:val="20"/>
      </w:rPr>
      <w:t>@</w:t>
    </w:r>
    <w:r w:rsidRPr="008065F5">
      <w:rPr>
        <w:shadow/>
        <w:color w:val="000080"/>
        <w:sz w:val="20"/>
      </w:rPr>
      <w:t>sovintel</w:t>
    </w:r>
    <w:r w:rsidRPr="00F14BD9">
      <w:rPr>
        <w:shadow/>
        <w:color w:val="000080"/>
        <w:sz w:val="20"/>
      </w:rPr>
      <w:t>.</w:t>
    </w:r>
    <w:r w:rsidRPr="008065F5">
      <w:rPr>
        <w:shadow/>
        <w:color w:val="000080"/>
        <w:sz w:val="20"/>
      </w:rPr>
      <w:t>ru</w:t>
    </w:r>
    <w:r w:rsidRPr="00F14BD9">
      <w:rPr>
        <w:shadow/>
        <w:color w:val="000080"/>
        <w:sz w:val="20"/>
      </w:rPr>
      <w:t xml:space="preserve">     </w:t>
    </w:r>
    <w:hyperlink r:id="rId2" w:history="1">
      <w:r w:rsidRPr="008065F5">
        <w:rPr>
          <w:rStyle w:val="a3"/>
          <w:shadow/>
          <w:sz w:val="20"/>
        </w:rPr>
        <w:t>www</w:t>
      </w:r>
      <w:r w:rsidRPr="00F14BD9">
        <w:rPr>
          <w:rStyle w:val="a3"/>
          <w:shadow/>
          <w:sz w:val="20"/>
        </w:rPr>
        <w:t>.</w:t>
      </w:r>
      <w:r w:rsidRPr="008065F5">
        <w:rPr>
          <w:rStyle w:val="a3"/>
          <w:shadow/>
          <w:sz w:val="20"/>
        </w:rPr>
        <w:t>soleanstour</w:t>
      </w:r>
      <w:r w:rsidRPr="00F14BD9">
        <w:rPr>
          <w:rStyle w:val="a3"/>
          <w:shadow/>
          <w:sz w:val="20"/>
        </w:rPr>
        <w:t>.</w:t>
      </w:r>
      <w:r w:rsidRPr="008065F5">
        <w:rPr>
          <w:rStyle w:val="a3"/>
          <w:shadow/>
          <w:sz w:val="20"/>
        </w:rPr>
        <w:t>ru</w:t>
      </w:r>
    </w:hyperlink>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oNotHyphenateCaps/>
  <w:drawingGridHorizontalSpacing w:val="0"/>
  <w:drawingGridVerticalSpacing w:val="0"/>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6F0BB6"/>
    <w:rsid w:val="00117B88"/>
    <w:rsid w:val="002D1BCA"/>
    <w:rsid w:val="004866EC"/>
    <w:rsid w:val="004F0541"/>
    <w:rsid w:val="006F0BB6"/>
    <w:rsid w:val="00A0024D"/>
    <w:rsid w:val="00A543FB"/>
    <w:rsid w:val="00D62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BCA"/>
    <w:pPr>
      <w:widowControl w:val="0"/>
      <w:suppressAutoHyphens/>
      <w:autoSpaceDE w:val="0"/>
    </w:pPr>
    <w:rPr>
      <w:lang w:eastAsia="ar-SA"/>
    </w:rPr>
  </w:style>
  <w:style w:type="paragraph" w:styleId="1">
    <w:name w:val="heading 1"/>
    <w:basedOn w:val="a"/>
    <w:link w:val="10"/>
    <w:uiPriority w:val="9"/>
    <w:qFormat/>
    <w:rsid w:val="002D1BCA"/>
    <w:pPr>
      <w:widowControl/>
      <w:suppressAutoHyphens w:val="0"/>
      <w:autoSpaceDE/>
      <w:spacing w:before="100" w:beforeAutospacing="1" w:after="100" w:afterAutospacing="1"/>
      <w:outlineLvl w:val="0"/>
    </w:pPr>
    <w:rPr>
      <w:rFonts w:eastAsiaTheme="minorEastAsia"/>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1BCA"/>
    <w:rPr>
      <w:color w:val="0000FF"/>
      <w:u w:val="single"/>
    </w:rPr>
  </w:style>
  <w:style w:type="character" w:styleId="a4">
    <w:name w:val="FollowedHyperlink"/>
    <w:basedOn w:val="a0"/>
    <w:uiPriority w:val="99"/>
    <w:semiHidden/>
    <w:unhideWhenUsed/>
    <w:rsid w:val="002D1BCA"/>
    <w:rPr>
      <w:color w:val="800080"/>
      <w:u w:val="single"/>
    </w:rPr>
  </w:style>
  <w:style w:type="character" w:customStyle="1" w:styleId="10">
    <w:name w:val="Заголовок 1 Знак"/>
    <w:basedOn w:val="a0"/>
    <w:link w:val="1"/>
    <w:uiPriority w:val="9"/>
    <w:rsid w:val="002D1BCA"/>
    <w:rPr>
      <w:rFonts w:asciiTheme="majorHAnsi" w:eastAsiaTheme="majorEastAsia" w:hAnsiTheme="majorHAnsi" w:cstheme="majorBidi"/>
      <w:b/>
      <w:bCs/>
      <w:color w:val="365F91" w:themeColor="accent1" w:themeShade="BF"/>
      <w:sz w:val="28"/>
      <w:szCs w:val="28"/>
      <w:lang w:eastAsia="ar-SA"/>
    </w:rPr>
  </w:style>
  <w:style w:type="paragraph" w:styleId="a5">
    <w:name w:val="Normal (Web)"/>
    <w:basedOn w:val="a"/>
    <w:uiPriority w:val="99"/>
    <w:unhideWhenUsed/>
    <w:rsid w:val="002D1BCA"/>
    <w:pPr>
      <w:widowControl/>
      <w:suppressAutoHyphens w:val="0"/>
      <w:autoSpaceDE/>
      <w:spacing w:before="100" w:beforeAutospacing="1" w:after="100" w:afterAutospacing="1"/>
    </w:pPr>
    <w:rPr>
      <w:sz w:val="24"/>
      <w:szCs w:val="24"/>
      <w:lang w:eastAsia="ru-RU"/>
    </w:rPr>
  </w:style>
  <w:style w:type="paragraph" w:styleId="a6">
    <w:name w:val="Body Text Indent"/>
    <w:basedOn w:val="a"/>
    <w:link w:val="a7"/>
    <w:uiPriority w:val="99"/>
    <w:semiHidden/>
    <w:unhideWhenUsed/>
    <w:rsid w:val="002D1BCA"/>
    <w:pPr>
      <w:widowControl/>
      <w:autoSpaceDE/>
      <w:ind w:left="-900"/>
    </w:pPr>
    <w:rPr>
      <w:sz w:val="22"/>
      <w:szCs w:val="24"/>
    </w:rPr>
  </w:style>
  <w:style w:type="character" w:customStyle="1" w:styleId="a7">
    <w:name w:val="Основной текст с отступом Знак"/>
    <w:basedOn w:val="a0"/>
    <w:link w:val="a6"/>
    <w:uiPriority w:val="99"/>
    <w:semiHidden/>
    <w:rsid w:val="002D1BCA"/>
    <w:rPr>
      <w:lang w:eastAsia="ar-SA"/>
    </w:rPr>
  </w:style>
  <w:style w:type="paragraph" w:customStyle="1" w:styleId="magput">
    <w:name w:val="magput"/>
    <w:basedOn w:val="a"/>
    <w:rsid w:val="002D1BCA"/>
    <w:pPr>
      <w:widowControl/>
      <w:suppressAutoHyphens w:val="0"/>
      <w:autoSpaceDE/>
      <w:spacing w:before="100" w:beforeAutospacing="1" w:after="100" w:afterAutospacing="1"/>
    </w:pPr>
    <w:rPr>
      <w:rFonts w:ascii="Verdana" w:hAnsi="Verdana"/>
      <w:lang w:eastAsia="ru-RU"/>
    </w:rPr>
  </w:style>
  <w:style w:type="character" w:customStyle="1" w:styleId="magput1">
    <w:name w:val="magput1"/>
    <w:basedOn w:val="a0"/>
    <w:rsid w:val="002D1BCA"/>
    <w:rPr>
      <w:rFonts w:ascii="Verdana" w:hAnsi="Verdana" w:hint="default"/>
      <w:sz w:val="20"/>
      <w:szCs w:val="20"/>
    </w:rPr>
  </w:style>
  <w:style w:type="table" w:styleId="a8">
    <w:name w:val="Table Grid"/>
    <w:basedOn w:val="a1"/>
    <w:uiPriority w:val="59"/>
    <w:rsid w:val="002D1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9">
    <w:name w:val="?хЄър ЄрсышЎ?"/>
    <w:basedOn w:val="a1"/>
    <w:rsid w:val="002D1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2D1BCA"/>
    <w:rPr>
      <w:b/>
      <w:bCs/>
    </w:rPr>
  </w:style>
  <w:style w:type="character" w:customStyle="1" w:styleId="s1">
    <w:name w:val="s1"/>
    <w:basedOn w:val="a0"/>
    <w:rsid w:val="002D1BCA"/>
  </w:style>
  <w:style w:type="character" w:customStyle="1" w:styleId="magput2">
    <w:name w:val="magput2"/>
    <w:basedOn w:val="a0"/>
    <w:rsid w:val="002D1BCA"/>
  </w:style>
  <w:style w:type="paragraph" w:styleId="ab">
    <w:name w:val="Balloon Text"/>
    <w:basedOn w:val="a"/>
    <w:link w:val="ac"/>
    <w:uiPriority w:val="99"/>
    <w:semiHidden/>
    <w:unhideWhenUsed/>
    <w:rsid w:val="00D62921"/>
    <w:rPr>
      <w:rFonts w:ascii="Tahoma" w:hAnsi="Tahoma" w:cs="Tahoma"/>
      <w:sz w:val="16"/>
      <w:szCs w:val="16"/>
    </w:rPr>
  </w:style>
  <w:style w:type="character" w:customStyle="1" w:styleId="ac">
    <w:name w:val="Текст выноски Знак"/>
    <w:basedOn w:val="a0"/>
    <w:link w:val="ab"/>
    <w:uiPriority w:val="99"/>
    <w:semiHidden/>
    <w:rsid w:val="00D62921"/>
    <w:rPr>
      <w:rFonts w:ascii="Tahoma" w:hAnsi="Tahoma" w:cs="Tahoma"/>
      <w:sz w:val="16"/>
      <w:szCs w:val="16"/>
      <w:lang w:eastAsia="ar-SA"/>
    </w:rPr>
  </w:style>
  <w:style w:type="paragraph" w:styleId="ad">
    <w:name w:val="header"/>
    <w:basedOn w:val="a"/>
    <w:link w:val="ae"/>
    <w:uiPriority w:val="99"/>
    <w:unhideWhenUsed/>
    <w:rsid w:val="00D62921"/>
    <w:pPr>
      <w:tabs>
        <w:tab w:val="center" w:pos="4677"/>
        <w:tab w:val="right" w:pos="9355"/>
      </w:tabs>
    </w:pPr>
  </w:style>
  <w:style w:type="character" w:customStyle="1" w:styleId="ae">
    <w:name w:val="Верхний колонтитул Знак"/>
    <w:basedOn w:val="a0"/>
    <w:link w:val="ad"/>
    <w:uiPriority w:val="99"/>
    <w:rsid w:val="00D62921"/>
    <w:rPr>
      <w:lang w:eastAsia="ar-SA"/>
    </w:rPr>
  </w:style>
  <w:style w:type="paragraph" w:styleId="af">
    <w:name w:val="footer"/>
    <w:basedOn w:val="a"/>
    <w:link w:val="af0"/>
    <w:uiPriority w:val="99"/>
    <w:semiHidden/>
    <w:unhideWhenUsed/>
    <w:rsid w:val="00D62921"/>
    <w:pPr>
      <w:tabs>
        <w:tab w:val="center" w:pos="4677"/>
        <w:tab w:val="right" w:pos="9355"/>
      </w:tabs>
    </w:pPr>
  </w:style>
  <w:style w:type="character" w:customStyle="1" w:styleId="af0">
    <w:name w:val="Нижний колонтитул Знак"/>
    <w:basedOn w:val="a0"/>
    <w:link w:val="af"/>
    <w:uiPriority w:val="99"/>
    <w:semiHidden/>
    <w:rsid w:val="00D62921"/>
    <w:rPr>
      <w:lang w:eastAsia="ar-SA"/>
    </w:rPr>
  </w:style>
  <w:style w:type="paragraph" w:styleId="af1">
    <w:name w:val="Title"/>
    <w:basedOn w:val="a"/>
    <w:link w:val="af2"/>
    <w:qFormat/>
    <w:rsid w:val="00D62921"/>
    <w:pPr>
      <w:widowControl/>
      <w:autoSpaceDE/>
      <w:jc w:val="center"/>
    </w:pPr>
    <w:rPr>
      <w:rFonts w:ascii="Helv" w:hAnsi="Helv"/>
      <w:sz w:val="36"/>
      <w:szCs w:val="36"/>
      <w:lang w:val="fr-FR" w:eastAsia="fr-FR"/>
    </w:rPr>
  </w:style>
  <w:style w:type="character" w:customStyle="1" w:styleId="af2">
    <w:name w:val="Название Знак"/>
    <w:basedOn w:val="a0"/>
    <w:link w:val="af1"/>
    <w:rsid w:val="00D62921"/>
    <w:rPr>
      <w:rFonts w:ascii="Helv" w:hAnsi="Helv"/>
      <w:sz w:val="36"/>
      <w:szCs w:val="36"/>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soleanstour.ru"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1458</Words>
  <Characters>8314</Characters>
  <Application>Microsoft Office Word</Application>
  <DocSecurity>0</DocSecurity>
  <Lines>69</Lines>
  <Paragraphs>19</Paragraphs>
  <ScaleCrop>false</ScaleCrop>
  <Company/>
  <LinksUpToDate>false</LinksUpToDate>
  <CharactersWithSpaces>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тура</dc:title>
  <dc:creator>Владелец</dc:creator>
  <cp:lastModifiedBy>Владелец</cp:lastModifiedBy>
  <cp:revision>3</cp:revision>
  <dcterms:created xsi:type="dcterms:W3CDTF">2017-02-20T08:10:00Z</dcterms:created>
  <dcterms:modified xsi:type="dcterms:W3CDTF">2017-02-20T08:11:00Z</dcterms:modified>
</cp:coreProperties>
</file>